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CC8D" w14:textId="4A9DE42A" w:rsidR="007B5CCF" w:rsidRDefault="00613C44" w:rsidP="00613C44">
      <w:pPr>
        <w:pStyle w:val="Default"/>
        <w:spacing w:line="360" w:lineRule="auto"/>
        <w:rPr>
          <w:b/>
          <w:bCs/>
        </w:rPr>
      </w:pPr>
      <w:r>
        <w:rPr>
          <w:b/>
          <w:bCs/>
          <w:noProof/>
        </w:rPr>
        <mc:AlternateContent>
          <mc:Choice Requires="wps">
            <w:drawing>
              <wp:anchor distT="0" distB="0" distL="114300" distR="114300" simplePos="0" relativeHeight="251659264" behindDoc="0" locked="0" layoutInCell="1" allowOverlap="1" wp14:anchorId="2646FF65" wp14:editId="1CBC88CD">
                <wp:simplePos x="0" y="0"/>
                <wp:positionH relativeFrom="column">
                  <wp:posOffset>2286000</wp:posOffset>
                </wp:positionH>
                <wp:positionV relativeFrom="paragraph">
                  <wp:posOffset>-787707</wp:posOffset>
                </wp:positionV>
                <wp:extent cx="4371917" cy="1558887"/>
                <wp:effectExtent l="0" t="0" r="10160" b="16510"/>
                <wp:wrapNone/>
                <wp:docPr id="693659129" name="Text Box 1"/>
                <wp:cNvGraphicFramePr/>
                <a:graphic xmlns:a="http://schemas.openxmlformats.org/drawingml/2006/main">
                  <a:graphicData uri="http://schemas.microsoft.com/office/word/2010/wordprocessingShape">
                    <wps:wsp>
                      <wps:cNvSpPr txBox="1"/>
                      <wps:spPr>
                        <a:xfrm>
                          <a:off x="0" y="0"/>
                          <a:ext cx="4371917" cy="1558887"/>
                        </a:xfrm>
                        <a:prstGeom prst="rect">
                          <a:avLst/>
                        </a:prstGeom>
                        <a:solidFill>
                          <a:schemeClr val="lt1"/>
                        </a:solidFill>
                        <a:ln w="6350">
                          <a:solidFill>
                            <a:prstClr val="black"/>
                          </a:solidFill>
                        </a:ln>
                      </wps:spPr>
                      <wps:txbx>
                        <w:txbxContent>
                          <w:p w14:paraId="7FEE512D" w14:textId="297FC2CF" w:rsidR="00EA6B12" w:rsidRDefault="00613C44" w:rsidP="00613C44">
                            <w:pPr>
                              <w:autoSpaceDE w:val="0"/>
                              <w:autoSpaceDN w:val="0"/>
                              <w:adjustRightInd w:val="0"/>
                              <w:spacing w:line="360" w:lineRule="auto"/>
                              <w:rPr>
                                <w:rFonts w:ascii="Times New Roman" w:hAnsi="Times New Roman" w:cs="Times New Roman"/>
                                <w:b/>
                                <w:bCs/>
                                <w:i/>
                                <w:iCs/>
                                <w:color w:val="FF0000"/>
                                <w:kern w:val="0"/>
                                <w:sz w:val="15"/>
                                <w:szCs w:val="15"/>
                              </w:rPr>
                            </w:pPr>
                            <w:r w:rsidRPr="00EA6B12">
                              <w:rPr>
                                <w:rFonts w:ascii="Times New Roman" w:hAnsi="Times New Roman" w:cs="Times New Roman"/>
                                <w:b/>
                                <w:bCs/>
                                <w:i/>
                                <w:iCs/>
                                <w:color w:val="FF0000"/>
                                <w:kern w:val="0"/>
                                <w:sz w:val="15"/>
                                <w:szCs w:val="15"/>
                              </w:rPr>
                              <w:t>*</w:t>
                            </w:r>
                            <w:r w:rsidR="00EA6B12">
                              <w:rPr>
                                <w:rFonts w:ascii="Times New Roman" w:hAnsi="Times New Roman" w:cs="Times New Roman"/>
                                <w:b/>
                                <w:bCs/>
                                <w:i/>
                                <w:iCs/>
                                <w:color w:val="FF0000"/>
                                <w:kern w:val="0"/>
                                <w:sz w:val="15"/>
                                <w:szCs w:val="15"/>
                              </w:rPr>
                              <w:t>READ THIS FIRST</w:t>
                            </w:r>
                          </w:p>
                          <w:p w14:paraId="72642B93" w14:textId="4C06309D" w:rsid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*USE THIS DOCUMENT AS AN OUTLINE AND GUIDE, DELETE ANY CONTENT NOT YOURS</w:t>
                            </w:r>
                          </w:p>
                          <w:p w14:paraId="20F7C154" w14:textId="1C07CD85" w:rsidR="00EA6B12" w:rsidRP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w:t>
                            </w:r>
                            <w:r w:rsidR="00613C44" w:rsidRPr="00EA6B12">
                              <w:rPr>
                                <w:rFonts w:ascii="Times New Roman" w:hAnsi="Times New Roman" w:cs="Times New Roman"/>
                                <w:b/>
                                <w:bCs/>
                                <w:i/>
                                <w:iCs/>
                                <w:color w:val="FF0000"/>
                                <w:kern w:val="0"/>
                                <w:sz w:val="15"/>
                                <w:szCs w:val="15"/>
                              </w:rPr>
                              <w:t xml:space="preserve">DELETE THIS TEXT BOX </w:t>
                            </w:r>
                            <w:r w:rsidRPr="00EA6B12">
                              <w:rPr>
                                <w:rFonts w:ascii="Times New Roman" w:hAnsi="Times New Roman" w:cs="Times New Roman"/>
                                <w:b/>
                                <w:bCs/>
                                <w:i/>
                                <w:iCs/>
                                <w:color w:val="FF0000"/>
                                <w:kern w:val="0"/>
                                <w:sz w:val="15"/>
                                <w:szCs w:val="15"/>
                              </w:rPr>
                              <w:t>PRIOR TO SAVING TO PDF.</w:t>
                            </w:r>
                          </w:p>
                          <w:p w14:paraId="18D3D7FB" w14:textId="7C2B375C" w:rsidR="00613C44" w:rsidRPr="00AF297E" w:rsidRDefault="00613C44" w:rsidP="00613C44">
                            <w:pPr>
                              <w:autoSpaceDE w:val="0"/>
                              <w:autoSpaceDN w:val="0"/>
                              <w:adjustRightInd w:val="0"/>
                              <w:spacing w:line="360" w:lineRule="auto"/>
                              <w:rPr>
                                <w:rFonts w:ascii="Times New Roman" w:hAnsi="Times New Roman" w:cs="Times New Roman"/>
                                <w:i/>
                                <w:iCs/>
                                <w:color w:val="000000"/>
                                <w:kern w:val="0"/>
                                <w:sz w:val="15"/>
                                <w:szCs w:val="15"/>
                              </w:rPr>
                            </w:pPr>
                            <w:r w:rsidRPr="00AF297E">
                              <w:rPr>
                                <w:rFonts w:ascii="Times New Roman" w:hAnsi="Times New Roman" w:cs="Times New Roman"/>
                                <w:i/>
                                <w:iCs/>
                                <w:color w:val="000000"/>
                                <w:kern w:val="0"/>
                                <w:sz w:val="15"/>
                                <w:szCs w:val="15"/>
                              </w:rPr>
                              <w:t xml:space="preserve">A Data Management Plan </w:t>
                            </w:r>
                            <w:r w:rsidRPr="00AF297E">
                              <w:rPr>
                                <w:rFonts w:ascii="Times New Roman" w:hAnsi="Times New Roman" w:cs="Times New Roman"/>
                                <w:b/>
                                <w:bCs/>
                                <w:i/>
                                <w:iCs/>
                                <w:color w:val="000000"/>
                                <w:kern w:val="0"/>
                                <w:sz w:val="15"/>
                                <w:szCs w:val="15"/>
                              </w:rPr>
                              <w:t>(DMP</w:t>
                            </w:r>
                            <w:r w:rsidRPr="00AF297E">
                              <w:rPr>
                                <w:rFonts w:ascii="Times New Roman" w:hAnsi="Times New Roman" w:cs="Times New Roman"/>
                                <w:i/>
                                <w:iCs/>
                                <w:color w:val="000000"/>
                                <w:kern w:val="0"/>
                                <w:sz w:val="15"/>
                                <w:szCs w:val="15"/>
                              </w:rPr>
                              <w:t>) should clearly articulate how the project director (PD) and co-PDs plan to manage and disseminate the data generated by the project.</w:t>
                            </w:r>
                            <w:r>
                              <w:rPr>
                                <w:rFonts w:ascii="Times New Roman" w:hAnsi="Times New Roman" w:cs="Times New Roman"/>
                                <w:i/>
                                <w:iCs/>
                                <w:color w:val="000000"/>
                                <w:kern w:val="0"/>
                                <w:sz w:val="15"/>
                                <w:szCs w:val="15"/>
                              </w:rPr>
                              <w:t xml:space="preserve"> </w:t>
                            </w:r>
                            <w:proofErr w:type="gramStart"/>
                            <w:r w:rsidRPr="00AF297E">
                              <w:rPr>
                                <w:rFonts w:ascii="Times New Roman" w:hAnsi="Times New Roman" w:cs="Times New Roman"/>
                                <w:b/>
                                <w:bCs/>
                                <w:i/>
                                <w:iCs/>
                                <w:color w:val="000000"/>
                                <w:kern w:val="0"/>
                                <w:sz w:val="15"/>
                                <w:szCs w:val="15"/>
                              </w:rPr>
                              <w:t>The</w:t>
                            </w:r>
                            <w:proofErr w:type="gramEnd"/>
                            <w:r w:rsidRPr="00AF297E">
                              <w:rPr>
                                <w:rFonts w:ascii="Times New Roman" w:hAnsi="Times New Roman" w:cs="Times New Roman"/>
                                <w:b/>
                                <w:bCs/>
                                <w:i/>
                                <w:iCs/>
                                <w:color w:val="000000"/>
                                <w:kern w:val="0"/>
                                <w:sz w:val="15"/>
                                <w:szCs w:val="15"/>
                              </w:rPr>
                              <w:t xml:space="preserve"> DMP is limited to two pages</w:t>
                            </w:r>
                            <w:r w:rsidRPr="00AF297E">
                              <w:rPr>
                                <w:rFonts w:ascii="Times New Roman" w:hAnsi="Times New Roman" w:cs="Times New Roman"/>
                                <w:i/>
                                <w:iCs/>
                                <w:color w:val="000000"/>
                                <w:kern w:val="0"/>
                                <w:sz w:val="15"/>
                                <w:szCs w:val="15"/>
                              </w:rPr>
                              <w:t xml:space="preserve">. These two pages do not count toward the page limits for the project narrative and should not be used to circumvent the project page limit. </w:t>
                            </w:r>
                          </w:p>
                          <w:p w14:paraId="12117CBF" w14:textId="77777777" w:rsidR="00613C44" w:rsidRPr="00AF297E" w:rsidRDefault="00613C44" w:rsidP="00613C44">
                            <w:pPr>
                              <w:autoSpaceDE w:val="0"/>
                              <w:autoSpaceDN w:val="0"/>
                              <w:adjustRightInd w:val="0"/>
                              <w:spacing w:line="360" w:lineRule="auto"/>
                              <w:rPr>
                                <w:rFonts w:ascii="Times New Roman" w:hAnsi="Times New Roman" w:cs="Times New Roman"/>
                                <w:i/>
                                <w:iCs/>
                                <w:color w:val="000000"/>
                                <w:kern w:val="0"/>
                                <w:sz w:val="15"/>
                                <w:szCs w:val="15"/>
                              </w:rPr>
                            </w:pPr>
                            <w:r w:rsidRPr="00AF297E">
                              <w:rPr>
                                <w:rFonts w:ascii="Times New Roman" w:hAnsi="Times New Roman" w:cs="Times New Roman"/>
                                <w:i/>
                                <w:iCs/>
                                <w:color w:val="000000"/>
                                <w:kern w:val="0"/>
                                <w:sz w:val="15"/>
                                <w:szCs w:val="15"/>
                              </w:rPr>
                              <w:t xml:space="preserve">If a project does not include data collection (e.g., a meeting with no proceedings), </w:t>
                            </w:r>
                            <w:r w:rsidRPr="00AF297E">
                              <w:rPr>
                                <w:rFonts w:ascii="Times New Roman" w:hAnsi="Times New Roman" w:cs="Times New Roman"/>
                                <w:i/>
                                <w:iCs/>
                                <w:color w:val="000000"/>
                                <w:kern w:val="0"/>
                                <w:sz w:val="15"/>
                                <w:szCs w:val="15"/>
                                <w:u w:val="single"/>
                              </w:rPr>
                              <w:t xml:space="preserve">the DMP document may be limited to the statement “No data will be produced”, accompanied by a clear explanation of why there will be no data produced by the project. </w:t>
                            </w:r>
                            <w:r w:rsidRPr="00AF297E">
                              <w:rPr>
                                <w:rFonts w:ascii="Times New Roman" w:hAnsi="Times New Roman" w:cs="Times New Roman"/>
                                <w:i/>
                                <w:iCs/>
                                <w:color w:val="000000"/>
                                <w:kern w:val="0"/>
                                <w:sz w:val="15"/>
                                <w:szCs w:val="15"/>
                              </w:rPr>
                              <w:t xml:space="preserve">Otherwise, the DMP must address the following topics depending on the type of research, education, and extension activities being conducted, unless otherwise stated in the RFA. </w:t>
                            </w:r>
                          </w:p>
                          <w:p w14:paraId="22E5661B" w14:textId="44B500F0" w:rsidR="00613C44" w:rsidRPr="00613C44" w:rsidRDefault="00613C44">
                            <w:pPr>
                              <w:rPr>
                                <w:i/>
                                <w:iCs/>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FF65" id="_x0000_t202" coordsize="21600,21600" o:spt="202" path="m,l,21600r21600,l21600,xe">
                <v:stroke joinstyle="miter"/>
                <v:path gradientshapeok="t" o:connecttype="rect"/>
              </v:shapetype>
              <v:shape id="Text Box 1" o:spid="_x0000_s1026" type="#_x0000_t202" style="position:absolute;margin-left:180pt;margin-top:-62pt;width:344.25pt;height:1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" fillcolor="white [3201]" strokeweight=".5pt">
                <v:textbox>
                  <w:txbxContent>
                    <w:p w14:paraId="7FEE512D" w14:textId="297FC2CF" w:rsidR="00EA6B12" w:rsidRDefault="00613C44" w:rsidP="00613C44">
                      <w:pPr>
                        <w:autoSpaceDE w:val="0"/>
                        <w:autoSpaceDN w:val="0"/>
                        <w:adjustRightInd w:val="0"/>
                        <w:spacing w:line="360" w:lineRule="auto"/>
                        <w:rPr>
                          <w:rFonts w:ascii="Times New Roman" w:hAnsi="Times New Roman" w:cs="Times New Roman"/>
                          <w:b/>
                          <w:bCs/>
                          <w:i/>
                          <w:iCs/>
                          <w:color w:val="FF0000"/>
                          <w:kern w:val="0"/>
                          <w:sz w:val="15"/>
                          <w:szCs w:val="15"/>
                        </w:rPr>
                      </w:pPr>
                      <w:r w:rsidRPr="00EA6B12">
                        <w:rPr>
                          <w:rFonts w:ascii="Times New Roman" w:hAnsi="Times New Roman" w:cs="Times New Roman"/>
                          <w:b/>
                          <w:bCs/>
                          <w:i/>
                          <w:iCs/>
                          <w:color w:val="FF0000"/>
                          <w:kern w:val="0"/>
                          <w:sz w:val="15"/>
                          <w:szCs w:val="15"/>
                        </w:rPr>
                        <w:t>*</w:t>
                      </w:r>
                      <w:r w:rsidR="00EA6B12">
                        <w:rPr>
                          <w:rFonts w:ascii="Times New Roman" w:hAnsi="Times New Roman" w:cs="Times New Roman"/>
                          <w:b/>
                          <w:bCs/>
                          <w:i/>
                          <w:iCs/>
                          <w:color w:val="FF0000"/>
                          <w:kern w:val="0"/>
                          <w:sz w:val="15"/>
                          <w:szCs w:val="15"/>
                        </w:rPr>
                        <w:t>READ THIS FIRST</w:t>
                      </w:r>
                    </w:p>
                    <w:p w14:paraId="72642B93" w14:textId="4C06309D" w:rsid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*USE THIS DOCUMENT AS AN OUTLINE AND GUIDE, DELETE ANY CONTENT NOT YOURS</w:t>
                      </w:r>
                    </w:p>
                    <w:p w14:paraId="20F7C154" w14:textId="1C07CD85" w:rsidR="00EA6B12" w:rsidRP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w:t>
                      </w:r>
                      <w:r w:rsidR="00613C44" w:rsidRPr="00EA6B12">
                        <w:rPr>
                          <w:rFonts w:ascii="Times New Roman" w:hAnsi="Times New Roman" w:cs="Times New Roman"/>
                          <w:b/>
                          <w:bCs/>
                          <w:i/>
                          <w:iCs/>
                          <w:color w:val="FF0000"/>
                          <w:kern w:val="0"/>
                          <w:sz w:val="15"/>
                          <w:szCs w:val="15"/>
                        </w:rPr>
                        <w:t xml:space="preserve">DELETE THIS TEXT BOX </w:t>
                      </w:r>
                      <w:r w:rsidRPr="00EA6B12">
                        <w:rPr>
                          <w:rFonts w:ascii="Times New Roman" w:hAnsi="Times New Roman" w:cs="Times New Roman"/>
                          <w:b/>
                          <w:bCs/>
                          <w:i/>
                          <w:iCs/>
                          <w:color w:val="FF0000"/>
                          <w:kern w:val="0"/>
                          <w:sz w:val="15"/>
                          <w:szCs w:val="15"/>
                        </w:rPr>
                        <w:t>PRIOR TO SAVING TO PDF.</w:t>
                      </w:r>
                    </w:p>
                    <w:p w14:paraId="18D3D7FB" w14:textId="7C2B375C" w:rsidR="00613C44" w:rsidRPr="00AF297E" w:rsidRDefault="00613C44" w:rsidP="00613C44">
                      <w:pPr>
                        <w:autoSpaceDE w:val="0"/>
                        <w:autoSpaceDN w:val="0"/>
                        <w:adjustRightInd w:val="0"/>
                        <w:spacing w:line="360" w:lineRule="auto"/>
                        <w:rPr>
                          <w:rFonts w:ascii="Times New Roman" w:hAnsi="Times New Roman" w:cs="Times New Roman"/>
                          <w:i/>
                          <w:iCs/>
                          <w:color w:val="000000"/>
                          <w:kern w:val="0"/>
                          <w:sz w:val="15"/>
                          <w:szCs w:val="15"/>
                        </w:rPr>
                      </w:pPr>
                      <w:r w:rsidRPr="00AF297E">
                        <w:rPr>
                          <w:rFonts w:ascii="Times New Roman" w:hAnsi="Times New Roman" w:cs="Times New Roman"/>
                          <w:i/>
                          <w:iCs/>
                          <w:color w:val="000000"/>
                          <w:kern w:val="0"/>
                          <w:sz w:val="15"/>
                          <w:szCs w:val="15"/>
                        </w:rPr>
                        <w:t xml:space="preserve">A Data Management Plan </w:t>
                      </w:r>
                      <w:r w:rsidRPr="00AF297E">
                        <w:rPr>
                          <w:rFonts w:ascii="Times New Roman" w:hAnsi="Times New Roman" w:cs="Times New Roman"/>
                          <w:b/>
                          <w:bCs/>
                          <w:i/>
                          <w:iCs/>
                          <w:color w:val="000000"/>
                          <w:kern w:val="0"/>
                          <w:sz w:val="15"/>
                          <w:szCs w:val="15"/>
                        </w:rPr>
                        <w:t>(DMP</w:t>
                      </w:r>
                      <w:r w:rsidRPr="00AF297E">
                        <w:rPr>
                          <w:rFonts w:ascii="Times New Roman" w:hAnsi="Times New Roman" w:cs="Times New Roman"/>
                          <w:i/>
                          <w:iCs/>
                          <w:color w:val="000000"/>
                          <w:kern w:val="0"/>
                          <w:sz w:val="15"/>
                          <w:szCs w:val="15"/>
                        </w:rPr>
                        <w:t>) should clearly articulate how the project director (PD) and co-PDs plan to manage and disseminate the data generated by the project.</w:t>
                      </w:r>
                      <w:r>
                        <w:rPr>
                          <w:rFonts w:ascii="Times New Roman" w:hAnsi="Times New Roman" w:cs="Times New Roman"/>
                          <w:i/>
                          <w:iCs/>
                          <w:color w:val="000000"/>
                          <w:kern w:val="0"/>
                          <w:sz w:val="15"/>
                          <w:szCs w:val="15"/>
                        </w:rPr>
                        <w:t xml:space="preserve"> </w:t>
                      </w:r>
                      <w:proofErr w:type="gramStart"/>
                      <w:r w:rsidRPr="00AF297E">
                        <w:rPr>
                          <w:rFonts w:ascii="Times New Roman" w:hAnsi="Times New Roman" w:cs="Times New Roman"/>
                          <w:b/>
                          <w:bCs/>
                          <w:i/>
                          <w:iCs/>
                          <w:color w:val="000000"/>
                          <w:kern w:val="0"/>
                          <w:sz w:val="15"/>
                          <w:szCs w:val="15"/>
                        </w:rPr>
                        <w:t>The</w:t>
                      </w:r>
                      <w:proofErr w:type="gramEnd"/>
                      <w:r w:rsidRPr="00AF297E">
                        <w:rPr>
                          <w:rFonts w:ascii="Times New Roman" w:hAnsi="Times New Roman" w:cs="Times New Roman"/>
                          <w:b/>
                          <w:bCs/>
                          <w:i/>
                          <w:iCs/>
                          <w:color w:val="000000"/>
                          <w:kern w:val="0"/>
                          <w:sz w:val="15"/>
                          <w:szCs w:val="15"/>
                        </w:rPr>
                        <w:t xml:space="preserve"> DMP is limited to two pages</w:t>
                      </w:r>
                      <w:r w:rsidRPr="00AF297E">
                        <w:rPr>
                          <w:rFonts w:ascii="Times New Roman" w:hAnsi="Times New Roman" w:cs="Times New Roman"/>
                          <w:i/>
                          <w:iCs/>
                          <w:color w:val="000000"/>
                          <w:kern w:val="0"/>
                          <w:sz w:val="15"/>
                          <w:szCs w:val="15"/>
                        </w:rPr>
                        <w:t xml:space="preserve">. These two pages do not count toward the page limits for the project narrative and should not be used to circumvent the project page limit. </w:t>
                      </w:r>
                    </w:p>
                    <w:p w14:paraId="12117CBF" w14:textId="77777777" w:rsidR="00613C44" w:rsidRPr="00AF297E" w:rsidRDefault="00613C44" w:rsidP="00613C44">
                      <w:pPr>
                        <w:autoSpaceDE w:val="0"/>
                        <w:autoSpaceDN w:val="0"/>
                        <w:adjustRightInd w:val="0"/>
                        <w:spacing w:line="360" w:lineRule="auto"/>
                        <w:rPr>
                          <w:rFonts w:ascii="Times New Roman" w:hAnsi="Times New Roman" w:cs="Times New Roman"/>
                          <w:i/>
                          <w:iCs/>
                          <w:color w:val="000000"/>
                          <w:kern w:val="0"/>
                          <w:sz w:val="15"/>
                          <w:szCs w:val="15"/>
                        </w:rPr>
                      </w:pPr>
                      <w:r w:rsidRPr="00AF297E">
                        <w:rPr>
                          <w:rFonts w:ascii="Times New Roman" w:hAnsi="Times New Roman" w:cs="Times New Roman"/>
                          <w:i/>
                          <w:iCs/>
                          <w:color w:val="000000"/>
                          <w:kern w:val="0"/>
                          <w:sz w:val="15"/>
                          <w:szCs w:val="15"/>
                        </w:rPr>
                        <w:t xml:space="preserve">If a project does not include data collection (e.g., a meeting with no proceedings), </w:t>
                      </w:r>
                      <w:r w:rsidRPr="00AF297E">
                        <w:rPr>
                          <w:rFonts w:ascii="Times New Roman" w:hAnsi="Times New Roman" w:cs="Times New Roman"/>
                          <w:i/>
                          <w:iCs/>
                          <w:color w:val="000000"/>
                          <w:kern w:val="0"/>
                          <w:sz w:val="15"/>
                          <w:szCs w:val="15"/>
                          <w:u w:val="single"/>
                        </w:rPr>
                        <w:t xml:space="preserve">the DMP document may be limited to the statement “No data will be produced”, accompanied by a clear explanation of why there will be no data produced by the project. </w:t>
                      </w:r>
                      <w:r w:rsidRPr="00AF297E">
                        <w:rPr>
                          <w:rFonts w:ascii="Times New Roman" w:hAnsi="Times New Roman" w:cs="Times New Roman"/>
                          <w:i/>
                          <w:iCs/>
                          <w:color w:val="000000"/>
                          <w:kern w:val="0"/>
                          <w:sz w:val="15"/>
                          <w:szCs w:val="15"/>
                        </w:rPr>
                        <w:t xml:space="preserve">Otherwise, the DMP must address the following topics depending on the type of research, education, and extension activities being conducted, unless otherwise stated in the RFA. </w:t>
                      </w:r>
                    </w:p>
                    <w:p w14:paraId="22E5661B" w14:textId="44B500F0" w:rsidR="00613C44" w:rsidRPr="00613C44" w:rsidRDefault="00613C44">
                      <w:pPr>
                        <w:rPr>
                          <w:i/>
                          <w:iCs/>
                          <w:sz w:val="15"/>
                          <w:szCs w:val="15"/>
                        </w:rPr>
                      </w:pPr>
                    </w:p>
                  </w:txbxContent>
                </v:textbox>
              </v:shape>
            </w:pict>
          </mc:Fallback>
        </mc:AlternateContent>
      </w:r>
      <w:r w:rsidR="007B5CCF" w:rsidRPr="00613C44">
        <w:rPr>
          <w:b/>
          <w:bCs/>
        </w:rPr>
        <w:t xml:space="preserve">Data Management Plan </w:t>
      </w:r>
    </w:p>
    <w:p w14:paraId="2A721A71" w14:textId="77777777" w:rsidR="00AF297E" w:rsidRPr="00613C44" w:rsidRDefault="00AF297E" w:rsidP="00613C44">
      <w:pPr>
        <w:autoSpaceDE w:val="0"/>
        <w:autoSpaceDN w:val="0"/>
        <w:adjustRightInd w:val="0"/>
        <w:spacing w:line="360" w:lineRule="auto"/>
        <w:rPr>
          <w:rFonts w:ascii="Times New Roman" w:hAnsi="Times New Roman" w:cs="Times New Roman"/>
          <w:b/>
          <w:bCs/>
          <w:color w:val="000000"/>
          <w:kern w:val="0"/>
        </w:rPr>
      </w:pPr>
    </w:p>
    <w:p w14:paraId="021221CC" w14:textId="44F5F2D8" w:rsidR="00AF297E" w:rsidRPr="00AF297E"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b/>
          <w:bCs/>
          <w:color w:val="000000"/>
          <w:kern w:val="0"/>
        </w:rPr>
        <w:t xml:space="preserve">Expected Data Type </w:t>
      </w:r>
    </w:p>
    <w:p w14:paraId="0CA73B8C" w14:textId="77777777" w:rsidR="00AF297E" w:rsidRPr="00AF297E"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color w:val="000000"/>
          <w:kern w:val="0"/>
        </w:rPr>
        <w:t xml:space="preserve">Describe the type of data (e.g., digital, non-digital), how it will be generated, and whether the data are primary or metadata. </w:t>
      </w:r>
    </w:p>
    <w:p w14:paraId="06A41254" w14:textId="77777777" w:rsidR="00AF297E" w:rsidRPr="00AF297E"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color w:val="000000"/>
          <w:kern w:val="0"/>
        </w:rPr>
        <w:t xml:space="preserve">• _Research examples may include lab work, field work and surveys. </w:t>
      </w:r>
    </w:p>
    <w:p w14:paraId="5F5FC7EB" w14:textId="77777777" w:rsidR="00AF297E" w:rsidRPr="00AF297E"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color w:val="000000"/>
          <w:kern w:val="0"/>
        </w:rPr>
        <w:t xml:space="preserve">• _Education examples may include number of students enrolled/participated, degrees granted, curriculum and training products </w:t>
      </w:r>
    </w:p>
    <w:p w14:paraId="788561C8" w14:textId="77777777" w:rsidR="00AF297E" w:rsidRPr="00AF297E"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color w:val="000000"/>
          <w:kern w:val="0"/>
        </w:rPr>
        <w:t xml:space="preserve">• _Extension examples may include outreach materials, number of stakeholders reached, number of activities and assessment questionnaires. </w:t>
      </w:r>
    </w:p>
    <w:p w14:paraId="30051FAE" w14:textId="77777777" w:rsidR="00AF297E" w:rsidRPr="00AF297E" w:rsidRDefault="00AF297E" w:rsidP="00613C44">
      <w:pPr>
        <w:autoSpaceDE w:val="0"/>
        <w:autoSpaceDN w:val="0"/>
        <w:adjustRightInd w:val="0"/>
        <w:spacing w:line="360" w:lineRule="auto"/>
        <w:rPr>
          <w:rFonts w:ascii="Times New Roman" w:hAnsi="Times New Roman" w:cs="Times New Roman"/>
          <w:color w:val="000000"/>
          <w:kern w:val="0"/>
        </w:rPr>
      </w:pPr>
    </w:p>
    <w:p w14:paraId="5C6BB2D7" w14:textId="4164CEF2" w:rsidR="00AF297E"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color w:val="000000"/>
          <w:kern w:val="0"/>
        </w:rPr>
        <w:t xml:space="preserve">For scientific data to be readily accessible and usable it is critical to use appropriate community- recognized standard and machine-readable formats. If the data will be managed in domain-specific workspaces or submitted to public databases, indicate required formats will be followed. </w:t>
      </w:r>
      <w:r w:rsidR="00613C44">
        <w:rPr>
          <w:rFonts w:ascii="Times New Roman" w:hAnsi="Times New Roman" w:cs="Times New Roman"/>
          <w:color w:val="000000"/>
          <w:kern w:val="0"/>
        </w:rPr>
        <w:t>The</w:t>
      </w:r>
      <w:r w:rsidRPr="00AF297E">
        <w:rPr>
          <w:rFonts w:ascii="Times New Roman" w:hAnsi="Times New Roman" w:cs="Times New Roman"/>
          <w:color w:val="000000"/>
          <w:kern w:val="0"/>
        </w:rPr>
        <w:t xml:space="preserve"> data set must contain enough information to allow independent use (understanding, validation, and analysis) of the data. </w:t>
      </w:r>
    </w:p>
    <w:p w14:paraId="7F92CBA5" w14:textId="77777777" w:rsidR="00613C44" w:rsidRPr="00AF297E" w:rsidRDefault="00613C44" w:rsidP="00613C44">
      <w:pPr>
        <w:autoSpaceDE w:val="0"/>
        <w:autoSpaceDN w:val="0"/>
        <w:adjustRightInd w:val="0"/>
        <w:spacing w:line="360" w:lineRule="auto"/>
        <w:rPr>
          <w:rFonts w:ascii="Times New Roman" w:hAnsi="Times New Roman" w:cs="Times New Roman"/>
          <w:color w:val="000000"/>
          <w:kern w:val="0"/>
        </w:rPr>
      </w:pPr>
    </w:p>
    <w:p w14:paraId="1014164A" w14:textId="77777777" w:rsidR="00AF297E" w:rsidRPr="00AF297E"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b/>
          <w:bCs/>
          <w:color w:val="000000"/>
          <w:kern w:val="0"/>
        </w:rPr>
        <w:t xml:space="preserve">Data Storage and Preservation </w:t>
      </w:r>
    </w:p>
    <w:p w14:paraId="5BCC1FEA" w14:textId="01E0E34C" w:rsidR="00AF297E"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color w:val="000000"/>
          <w:kern w:val="0"/>
        </w:rPr>
        <w:t>Data must be stored in a safe environment with measures taken for long-term preservation. Applicants must describe plans for storing and preserving data during and after the project and specify data repositories</w:t>
      </w:r>
      <w:r w:rsidR="00613C44">
        <w:rPr>
          <w:rFonts w:ascii="Times New Roman" w:hAnsi="Times New Roman" w:cs="Times New Roman"/>
          <w:color w:val="000000"/>
          <w:kern w:val="0"/>
        </w:rPr>
        <w:t xml:space="preserve"> (databases)</w:t>
      </w:r>
      <w:r w:rsidRPr="00AF297E">
        <w:rPr>
          <w:rFonts w:ascii="Times New Roman" w:hAnsi="Times New Roman" w:cs="Times New Roman"/>
          <w:color w:val="000000"/>
          <w:kern w:val="0"/>
        </w:rPr>
        <w:t xml:space="preserve"> if they exist. </w:t>
      </w:r>
      <w:r w:rsidR="00613C44">
        <w:rPr>
          <w:rFonts w:ascii="Times New Roman" w:hAnsi="Times New Roman" w:cs="Times New Roman"/>
          <w:color w:val="000000"/>
          <w:kern w:val="0"/>
        </w:rPr>
        <w:t>Data</w:t>
      </w:r>
      <w:r w:rsidRPr="00AF297E">
        <w:rPr>
          <w:rFonts w:ascii="Times New Roman" w:hAnsi="Times New Roman" w:cs="Times New Roman"/>
          <w:color w:val="000000"/>
          <w:kern w:val="0"/>
        </w:rPr>
        <w:t xml:space="preserve"> repositories for long-term preservation may be the same that are used to provide Data 2 Sharing and Public Access. Estimate how much data will be preserved and the planned retention period. Include strategies, tools, and contingency plans used to avoid data loss, degradation, or damage. Describe data access and sharing procedures during and after the grant. Name repositories and catalogs as appropriate. </w:t>
      </w:r>
    </w:p>
    <w:p w14:paraId="6307E350" w14:textId="77777777" w:rsidR="00613C44" w:rsidRPr="00AF297E" w:rsidRDefault="00613C44" w:rsidP="00613C44">
      <w:pPr>
        <w:autoSpaceDE w:val="0"/>
        <w:autoSpaceDN w:val="0"/>
        <w:adjustRightInd w:val="0"/>
        <w:spacing w:line="360" w:lineRule="auto"/>
        <w:rPr>
          <w:rFonts w:ascii="Times New Roman" w:hAnsi="Times New Roman" w:cs="Times New Roman"/>
          <w:color w:val="000000"/>
          <w:kern w:val="0"/>
        </w:rPr>
      </w:pPr>
    </w:p>
    <w:p w14:paraId="40F14B85" w14:textId="77777777" w:rsidR="00AF297E" w:rsidRPr="00AF297E"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b/>
          <w:bCs/>
          <w:color w:val="000000"/>
          <w:kern w:val="0"/>
        </w:rPr>
        <w:t xml:space="preserve">Data Sharing, Protection and Public Access </w:t>
      </w:r>
    </w:p>
    <w:p w14:paraId="03EAFC4B" w14:textId="72417F11" w:rsidR="00AF297E" w:rsidRPr="00AF297E"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color w:val="000000"/>
          <w:kern w:val="0"/>
        </w:rPr>
        <w:t>Include a statement,</w:t>
      </w:r>
      <w:r w:rsidR="00613C44">
        <w:rPr>
          <w:rFonts w:ascii="Times New Roman" w:hAnsi="Times New Roman" w:cs="Times New Roman"/>
          <w:color w:val="000000"/>
          <w:kern w:val="0"/>
        </w:rPr>
        <w:t xml:space="preserve"> if</w:t>
      </w:r>
      <w:r w:rsidRPr="00AF297E">
        <w:rPr>
          <w:rFonts w:ascii="Times New Roman" w:hAnsi="Times New Roman" w:cs="Times New Roman"/>
          <w:color w:val="000000"/>
          <w:kern w:val="0"/>
        </w:rPr>
        <w:t xml:space="preserve"> applicable, of plans to protect confidentiality, personal privacy, proprietary interests, business confidential information, and intellectual property rights. Outline restrictions </w:t>
      </w:r>
      <w:r w:rsidR="00613C44">
        <w:rPr>
          <w:rFonts w:ascii="Times New Roman" w:hAnsi="Times New Roman" w:cs="Times New Roman"/>
          <w:color w:val="000000"/>
          <w:kern w:val="0"/>
        </w:rPr>
        <w:t>(</w:t>
      </w:r>
      <w:r w:rsidRPr="00AF297E">
        <w:rPr>
          <w:rFonts w:ascii="Times New Roman" w:hAnsi="Times New Roman" w:cs="Times New Roman"/>
          <w:color w:val="000000"/>
          <w:kern w:val="0"/>
        </w:rPr>
        <w:t>copyright, confidentiality, patent, appropriate credit, disclaimers, conditions</w:t>
      </w:r>
      <w:r w:rsidR="00613C44">
        <w:rPr>
          <w:rFonts w:ascii="Times New Roman" w:hAnsi="Times New Roman" w:cs="Times New Roman"/>
          <w:color w:val="000000"/>
          <w:kern w:val="0"/>
        </w:rPr>
        <w:t>)</w:t>
      </w:r>
      <w:r w:rsidRPr="00AF297E">
        <w:rPr>
          <w:rFonts w:ascii="Times New Roman" w:hAnsi="Times New Roman" w:cs="Times New Roman"/>
          <w:color w:val="000000"/>
          <w:kern w:val="0"/>
        </w:rPr>
        <w:t xml:space="preserve"> for use of the data by other parties. </w:t>
      </w:r>
    </w:p>
    <w:p w14:paraId="68DD8DF4" w14:textId="77777777" w:rsidR="00AF297E" w:rsidRPr="00AF297E"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b/>
          <w:bCs/>
          <w:color w:val="000000"/>
          <w:kern w:val="0"/>
        </w:rPr>
        <w:lastRenderedPageBreak/>
        <w:t xml:space="preserve">Roles, Responsibilities and Reporting </w:t>
      </w:r>
    </w:p>
    <w:p w14:paraId="07DC7B98" w14:textId="77777777" w:rsidR="00613C44" w:rsidRDefault="00AF297E" w:rsidP="00613C44">
      <w:pPr>
        <w:autoSpaceDE w:val="0"/>
        <w:autoSpaceDN w:val="0"/>
        <w:adjustRightInd w:val="0"/>
        <w:spacing w:line="360" w:lineRule="auto"/>
        <w:rPr>
          <w:rFonts w:ascii="Times New Roman" w:hAnsi="Times New Roman" w:cs="Times New Roman"/>
          <w:color w:val="000000"/>
          <w:kern w:val="0"/>
        </w:rPr>
      </w:pPr>
      <w:r w:rsidRPr="00AF297E">
        <w:rPr>
          <w:rFonts w:ascii="Times New Roman" w:hAnsi="Times New Roman" w:cs="Times New Roman"/>
          <w:color w:val="000000"/>
          <w:kern w:val="0"/>
        </w:rPr>
        <w:t xml:space="preserve">State </w:t>
      </w:r>
      <w:r w:rsidR="00613C44">
        <w:rPr>
          <w:rFonts w:ascii="Times New Roman" w:hAnsi="Times New Roman" w:cs="Times New Roman"/>
          <w:color w:val="000000"/>
          <w:kern w:val="0"/>
        </w:rPr>
        <w:t>who is responsible for the</w:t>
      </w:r>
      <w:r w:rsidRPr="00AF297E">
        <w:rPr>
          <w:rFonts w:ascii="Times New Roman" w:hAnsi="Times New Roman" w:cs="Times New Roman"/>
          <w:color w:val="000000"/>
          <w:kern w:val="0"/>
        </w:rPr>
        <w:t xml:space="preserve"> </w:t>
      </w:r>
      <w:r w:rsidR="00613C44">
        <w:rPr>
          <w:rFonts w:ascii="Times New Roman" w:hAnsi="Times New Roman" w:cs="Times New Roman"/>
          <w:color w:val="000000"/>
          <w:kern w:val="0"/>
        </w:rPr>
        <w:t>DMP</w:t>
      </w:r>
      <w:r w:rsidRPr="00AF297E">
        <w:rPr>
          <w:rFonts w:ascii="Times New Roman" w:hAnsi="Times New Roman" w:cs="Times New Roman"/>
          <w:color w:val="000000"/>
          <w:kern w:val="0"/>
        </w:rPr>
        <w:t xml:space="preserve"> implementation. This item is particularly important for multi-investigator and multi-institutional projects. </w:t>
      </w:r>
      <w:r w:rsidR="00613C44">
        <w:rPr>
          <w:rFonts w:ascii="Times New Roman" w:hAnsi="Times New Roman" w:cs="Times New Roman"/>
          <w:color w:val="000000"/>
          <w:kern w:val="0"/>
        </w:rPr>
        <w:t xml:space="preserve"> </w:t>
      </w:r>
      <w:r w:rsidRPr="00AF297E">
        <w:rPr>
          <w:rFonts w:ascii="Times New Roman" w:hAnsi="Times New Roman" w:cs="Times New Roman"/>
          <w:color w:val="000000"/>
          <w:kern w:val="0"/>
        </w:rPr>
        <w:t xml:space="preserve">Provide a contingency plan in case key personnel leave the project. Consider the following questions: What resources will be needed for the DMP? If funds are needed, have they been added to the budget request and budget narrative? Projects must budget resources to develop and implement the proposed DMP. Applicants are encouraged to consider using platforms, catalogs and workspaces provided by USDA (e.g., the Ag Data Commons), and include adequate funds in the budget to support data management and submission fees as required by the platforms, catalogs, etc. </w:t>
      </w:r>
      <w:proofErr w:type="gramStart"/>
      <w:r w:rsidRPr="00AF297E">
        <w:rPr>
          <w:rFonts w:ascii="Times New Roman" w:hAnsi="Times New Roman" w:cs="Times New Roman"/>
          <w:color w:val="000000"/>
          <w:kern w:val="0"/>
        </w:rPr>
        <w:t xml:space="preserve">Successful </w:t>
      </w:r>
      <w:r w:rsidR="00613C44">
        <w:rPr>
          <w:rFonts w:ascii="Times New Roman" w:hAnsi="Times New Roman" w:cs="Times New Roman"/>
          <w:color w:val="000000"/>
          <w:kern w:val="0"/>
        </w:rPr>
        <w:t xml:space="preserve"> </w:t>
      </w:r>
      <w:r w:rsidRPr="00AF297E">
        <w:rPr>
          <w:rFonts w:ascii="Times New Roman" w:hAnsi="Times New Roman" w:cs="Times New Roman"/>
          <w:color w:val="000000"/>
          <w:kern w:val="0"/>
        </w:rPr>
        <w:t>projects</w:t>
      </w:r>
      <w:proofErr w:type="gramEnd"/>
      <w:r w:rsidRPr="00AF297E">
        <w:rPr>
          <w:rFonts w:ascii="Times New Roman" w:hAnsi="Times New Roman" w:cs="Times New Roman"/>
          <w:color w:val="000000"/>
          <w:kern w:val="0"/>
        </w:rPr>
        <w:t xml:space="preserve"> should monitor the implementation of the DMP throughout the life of the </w:t>
      </w:r>
      <w:r w:rsidR="00613C44">
        <w:rPr>
          <w:rFonts w:ascii="Times New Roman" w:hAnsi="Times New Roman" w:cs="Times New Roman"/>
          <w:color w:val="000000"/>
          <w:kern w:val="0"/>
        </w:rPr>
        <w:t>project</w:t>
      </w:r>
      <w:r w:rsidRPr="00AF297E">
        <w:rPr>
          <w:rFonts w:ascii="Times New Roman" w:hAnsi="Times New Roman" w:cs="Times New Roman"/>
          <w:color w:val="000000"/>
          <w:kern w:val="0"/>
        </w:rPr>
        <w:t xml:space="preserve">. Implementation of the DMP must be a component of annual and final reports to NIFA and include progress in data sharing (publications, database, software, curriculum, outreach materials, etc.). The final report should also describe the data that was produced during the award period and the components that will be stored and preserved after the award ends. The DMP should be compliant with the Research Terms and Conditions that govern NIFA-funded projects. The DMP is not intended to be a replacement for other grant reporting requirements. </w:t>
      </w:r>
    </w:p>
    <w:p w14:paraId="751D8BCC" w14:textId="77777777" w:rsidR="00613C44" w:rsidRDefault="00613C44" w:rsidP="00613C44">
      <w:pPr>
        <w:autoSpaceDE w:val="0"/>
        <w:autoSpaceDN w:val="0"/>
        <w:adjustRightInd w:val="0"/>
        <w:spacing w:line="360" w:lineRule="auto"/>
        <w:rPr>
          <w:rFonts w:ascii="Times New Roman" w:hAnsi="Times New Roman" w:cs="Times New Roman"/>
          <w:color w:val="000000"/>
          <w:kern w:val="0"/>
        </w:rPr>
      </w:pPr>
    </w:p>
    <w:p w14:paraId="130F1591" w14:textId="307E3755" w:rsidR="007B5CCF" w:rsidRPr="00613C44" w:rsidRDefault="00AF297E" w:rsidP="00613C44">
      <w:pPr>
        <w:autoSpaceDE w:val="0"/>
        <w:autoSpaceDN w:val="0"/>
        <w:adjustRightInd w:val="0"/>
        <w:spacing w:line="360" w:lineRule="auto"/>
        <w:rPr>
          <w:rFonts w:ascii="Times New Roman" w:hAnsi="Times New Roman" w:cs="Times New Roman"/>
          <w:color w:val="000000"/>
          <w:kern w:val="0"/>
        </w:rPr>
      </w:pPr>
      <w:r w:rsidRPr="00613C44">
        <w:rPr>
          <w:rFonts w:ascii="Times New Roman" w:hAnsi="Times New Roman" w:cs="Times New Roman"/>
        </w:rPr>
        <w:t>To learn more about DMPs, please see NIFA’s Data Management Plan resource page. This resource page also contains a DMP FAQ that addresses common applicant questions about the DMP.</w:t>
      </w:r>
    </w:p>
    <w:sectPr w:rsidR="007B5CCF" w:rsidRPr="00613C4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C711" w14:textId="77777777" w:rsidR="00383217" w:rsidRDefault="00383217" w:rsidP="007B5CCF">
      <w:r>
        <w:separator/>
      </w:r>
    </w:p>
  </w:endnote>
  <w:endnote w:type="continuationSeparator" w:id="0">
    <w:p w14:paraId="03085AE7" w14:textId="77777777" w:rsidR="00383217" w:rsidRDefault="00383217" w:rsidP="007B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2378909"/>
      <w:docPartObj>
        <w:docPartGallery w:val="Page Numbers (Bottom of Page)"/>
        <w:docPartUnique/>
      </w:docPartObj>
    </w:sdtPr>
    <w:sdtContent>
      <w:p w14:paraId="5BA0E68E" w14:textId="5DD64B65" w:rsidR="007B5CCF" w:rsidRDefault="007B5CCF" w:rsidP="00F966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3F73E" w14:textId="77777777" w:rsidR="007B5CCF" w:rsidRDefault="007B5CCF" w:rsidP="007B5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180507"/>
      <w:docPartObj>
        <w:docPartGallery w:val="Page Numbers (Bottom of Page)"/>
        <w:docPartUnique/>
      </w:docPartObj>
    </w:sdtPr>
    <w:sdtContent>
      <w:p w14:paraId="178359F1" w14:textId="4D7AA17B" w:rsidR="007B5CCF" w:rsidRDefault="007B5CCF" w:rsidP="00F966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989470" w14:textId="77777777" w:rsidR="007B5CCF" w:rsidRDefault="007B5CCF" w:rsidP="007B5C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D6BE" w14:textId="77777777" w:rsidR="00383217" w:rsidRDefault="00383217" w:rsidP="007B5CCF">
      <w:r>
        <w:separator/>
      </w:r>
    </w:p>
  </w:footnote>
  <w:footnote w:type="continuationSeparator" w:id="0">
    <w:p w14:paraId="627E3620" w14:textId="77777777" w:rsidR="00383217" w:rsidRDefault="00383217" w:rsidP="007B5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CF"/>
    <w:rsid w:val="000B20EC"/>
    <w:rsid w:val="00383217"/>
    <w:rsid w:val="0042561D"/>
    <w:rsid w:val="004676B4"/>
    <w:rsid w:val="00613C44"/>
    <w:rsid w:val="007B5CCF"/>
    <w:rsid w:val="009A586D"/>
    <w:rsid w:val="00AF297E"/>
    <w:rsid w:val="00B23920"/>
    <w:rsid w:val="00B609A5"/>
    <w:rsid w:val="00EA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4603"/>
  <w15:chartTrackingRefBased/>
  <w15:docId w15:val="{2A480D26-94BB-CD4A-BDEC-5679589B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CCF"/>
    <w:pPr>
      <w:autoSpaceDE w:val="0"/>
      <w:autoSpaceDN w:val="0"/>
      <w:adjustRightInd w:val="0"/>
    </w:pPr>
    <w:rPr>
      <w:rFonts w:ascii="Times New Roman" w:hAnsi="Times New Roman" w:cs="Times New Roman"/>
      <w:color w:val="000000"/>
      <w:kern w:val="0"/>
    </w:rPr>
  </w:style>
  <w:style w:type="paragraph" w:styleId="Footer">
    <w:name w:val="footer"/>
    <w:basedOn w:val="Normal"/>
    <w:link w:val="FooterChar"/>
    <w:uiPriority w:val="99"/>
    <w:unhideWhenUsed/>
    <w:rsid w:val="007B5CCF"/>
    <w:pPr>
      <w:tabs>
        <w:tab w:val="center" w:pos="4680"/>
        <w:tab w:val="right" w:pos="9360"/>
      </w:tabs>
    </w:pPr>
  </w:style>
  <w:style w:type="character" w:customStyle="1" w:styleId="FooterChar">
    <w:name w:val="Footer Char"/>
    <w:basedOn w:val="DefaultParagraphFont"/>
    <w:link w:val="Footer"/>
    <w:uiPriority w:val="99"/>
    <w:rsid w:val="007B5CCF"/>
  </w:style>
  <w:style w:type="character" w:styleId="PageNumber">
    <w:name w:val="page number"/>
    <w:basedOn w:val="DefaultParagraphFont"/>
    <w:uiPriority w:val="99"/>
    <w:semiHidden/>
    <w:unhideWhenUsed/>
    <w:rsid w:val="007B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 Warren</dc:creator>
  <cp:keywords/>
  <dc:description/>
  <cp:lastModifiedBy>Sarah Smith Warren</cp:lastModifiedBy>
  <cp:revision>4</cp:revision>
  <dcterms:created xsi:type="dcterms:W3CDTF">2025-04-17T19:36:00Z</dcterms:created>
  <dcterms:modified xsi:type="dcterms:W3CDTF">2025-04-18T14:54:00Z</dcterms:modified>
</cp:coreProperties>
</file>